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融合报道、应用创新参评作品推荐表</w:t>
      </w:r>
      <w:bookmarkStart w:id="0" w:name="附件3"/>
      <w:bookmarkEnd w:id="0"/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4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693"/>
        <w:gridCol w:w="1227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作品标题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今年农产品国际贸易形势如何？视频专访→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参评项目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专门类—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主创人员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郭平稳、霍然、张璟、朱梓荥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编辑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霍然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原创单位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中国农村杂志社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发布平台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微观三农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发布日期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exac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instrText xml:space="preserve"> HYPERLINK "https://mp.weixin.qq.com/s?__biz=MzAxNDE3Mzk2Nw==&amp;mid=2652219945&amp;idx=1&amp;sn=6132baed9a0422fa2c8eaa7ccd88ce13&amp;chksm=80765849b701d15fba8b0769540ac26e889a3e487bbd74ce007f926195613051fc735e5c17f9&amp;token=1457862179&amp;lang=zh_CN#rd" </w:instrTex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000000"/>
                <w:sz w:val="21"/>
                <w:szCs w:val="21"/>
              </w:rPr>
              <w:t>https://mp.weixin.qq.com/s?__biz=MzAxNDE3Mzk2Nw==&amp;mid=2652219945&amp;idx=1&amp;sn=6132baed9a0422fa2c8eaa7ccd88ce13&amp;chksm=80765849b701d15fba8b0769540ac26e889a3e487bbd74ce007f926195613051fc735e5c17f9&amp;token=1457862179&amp;lang=zh_CN#rd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9" w:hRule="exac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作品简介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（采编过程）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在中美经贸摩擦、国际大宗农产品贸易受阻的背景下，我国创新举办2023年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国际农产品市场与贸易论坛，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旨在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面向国际打造中国高水平专家智库，科学合理引导市场预期，加强与国际农产品市场的信息互通共享。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为深入解读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论坛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主旨报告、准确传递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国际农产品市场与贸易形势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，杂志社采编团队主动与主办方对接，提前学习《报告》内容，围绕公众关切的农产品贸易问题，筛选采访对象，并根据其专业背景拟定采访角度。论坛活动现场，采编团队与采访对象都已做足准备，虽然采访时间十分有限，但却进行得非常顺利。四位被采访对象既有行业专家，也有政府官员，从不同角度表达了各自对国际农产品市场与贸易形势的分析和意见，让报道内容更加立体真实。现场采访结束后，采访团队又立即转换角色为文字+视频编辑人员，第2天上午即完成文图及视频的编辑加工，并于当天下午三审后视频在“微观三农”视频号首发，文图+视频稿在“微观三农”公众号首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社会效果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该篇独家报道一经发布，迅速成为社会公众深入了解2023年国际农产品市场与贸易（春季）论坛核心内容的权威报道，得到了行业内专家和农业贸易主管部门的一致好评。四位专家的视频采访播放量累计超过20万，该稿件还被中国对外贸易杂志、农业贸易促进公众号等专业媒体及农业贸易机构官方号转发。根据该篇报道，采编团队又迅速梳理推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《国际农产品市场与贸易形势2023（春季）报告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摘要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人民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日报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全国党媒平台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曝光量超750万，进一步促进了社会公众对国际农产品市场与贸易的关注了解。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8" w:hRule="exac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初评评语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（推荐理由）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这篇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报道内容主题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鲜明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策划充分、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重点突出、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文字视频处理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详略得当，使读者能够迅速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掌握一个专业论坛中的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关键信息，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用通俗语言和读者更易理解的视频采访，解读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农产品国际贸易的最新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形势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报道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的采编过程，是传统农业期刊媒体向融合媒体转型的一个缩影。既是记者又是编辑的采编团队，能在短时间内完成从提前策划，高质量的现场采访，快速地编辑、审核、发布，并且还能根据已经掌握的采访素材再加工梳理新的内容，增加报道的角度、厚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难能可贵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该篇报道被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3A等级稿件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荣获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中国农村杂志社202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年度媒体融合奖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等奖。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</w:t>
            </w:r>
            <w:bookmarkStart w:id="1" w:name="_GoBack"/>
            <w:bookmarkEnd w:id="1"/>
            <w:r>
              <w:rPr>
                <w:rFonts w:hint="eastAsia" w:ascii="华文中宋" w:hAnsi="华文中宋" w:eastAsia="华文中宋"/>
                <w:sz w:val="24"/>
              </w:rPr>
              <w:t>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202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年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月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18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日</w:t>
            </w:r>
          </w:p>
        </w:tc>
      </w:tr>
    </w:tbl>
    <w:p>
      <w:pPr>
        <w:widowControl/>
        <w:jc w:val="left"/>
        <w:rPr>
          <w:rFonts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MTk2MDJmZTYwNjlmZmEyN2ZlNTgxYTU0OWEwYjUifQ=="/>
  </w:docVars>
  <w:rsids>
    <w:rsidRoot w:val="1ACE439C"/>
    <w:rsid w:val="00114DC7"/>
    <w:rsid w:val="099C4B9A"/>
    <w:rsid w:val="138C2EED"/>
    <w:rsid w:val="159468F5"/>
    <w:rsid w:val="1ACE439C"/>
    <w:rsid w:val="1FA137E9"/>
    <w:rsid w:val="1FD3325F"/>
    <w:rsid w:val="60DB444A"/>
    <w:rsid w:val="6A876946"/>
    <w:rsid w:val="7B55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Emphasis"/>
    <w:basedOn w:val="5"/>
    <w:autoRedefine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571</Characters>
  <Lines>0</Lines>
  <Paragraphs>0</Paragraphs>
  <TotalTime>68</TotalTime>
  <ScaleCrop>false</ScaleCrop>
  <LinksUpToDate>false</LinksUpToDate>
  <CharactersWithSpaces>706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2023-05-11T08:44:00Z</dcterms:created>
  <dc:creator>温庆瑰</dc:creator>
  <cp:lastModifiedBy>蒙燕</cp:lastModifiedBy>
  <dcterms:modified xsi:type="dcterms:W3CDTF">2024-03-13T02:06:51Z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B78ADC3A36B54D58B30DAE33AC642B9A_13</vt:lpwstr>
  </property>
</Properties>
</file>