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86B9D">
      <w:pPr>
        <w:keepNext w:val="0"/>
        <w:keepLines w:val="0"/>
        <w:pageBreakBefore w:val="0"/>
        <w:widowControl w:val="0"/>
        <w:kinsoku/>
        <w:wordWrap/>
        <w:overflowPunct/>
        <w:topLinePunct w:val="0"/>
        <w:autoSpaceDE/>
        <w:autoSpaceDN/>
        <w:bidi w:val="0"/>
        <w:adjustRightInd/>
        <w:snapToGrid/>
        <w:spacing w:line="600" w:lineRule="exact"/>
        <w:ind w:firstLine="423"/>
        <w:jc w:val="center"/>
        <w:textAlignment w:val="auto"/>
        <w:rPr>
          <w:rFonts w:hint="eastAsia"/>
          <w:sz w:val="24"/>
          <w:szCs w:val="24"/>
        </w:rPr>
      </w:pPr>
      <w:r>
        <w:rPr>
          <w:rFonts w:hint="eastAsia"/>
          <w:sz w:val="24"/>
          <w:szCs w:val="24"/>
        </w:rPr>
        <w:t>片区化推进乡村全面振兴的齐鲁答卷</w:t>
      </w:r>
    </w:p>
    <w:p w14:paraId="1B8440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eastAsiaTheme="minorEastAsia"/>
          <w:sz w:val="24"/>
          <w:szCs w:val="24"/>
          <w:lang w:eastAsia="zh-CN"/>
        </w:rPr>
      </w:pPr>
      <w:r>
        <w:rPr>
          <w:rFonts w:hint="eastAsia"/>
          <w:sz w:val="24"/>
          <w:szCs w:val="24"/>
          <w:lang w:eastAsia="zh-CN"/>
        </w:rPr>
        <w:t>中国农村杂志社调研组</w:t>
      </w:r>
    </w:p>
    <w:p w14:paraId="48C9CF8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sz w:val="24"/>
          <w:szCs w:val="24"/>
        </w:rPr>
      </w:pPr>
      <w:r>
        <w:rPr>
          <w:rFonts w:hint="eastAsia"/>
          <w:sz w:val="24"/>
          <w:szCs w:val="24"/>
        </w:rPr>
        <w:t>千百年来，运河蜿蜒贯通南北，承载文明的舟船穿梭不息;黄河自高原奔涌而下，如巨龙扭</w:t>
      </w:r>
      <w:bookmarkStart w:id="0" w:name="_GoBack"/>
      <w:bookmarkEnd w:id="0"/>
      <w:r>
        <w:rPr>
          <w:rFonts w:hint="eastAsia"/>
          <w:sz w:val="24"/>
          <w:szCs w:val="24"/>
        </w:rPr>
        <w:t>转，携黄土万里东去，见证沧桑变迁。</w:t>
      </w:r>
    </w:p>
    <w:p w14:paraId="3B1E328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群山含翠，碧水迂回。秀山丽水中，阡陌交通间，满是城乡融合发展的新气象。青岛崂山沙子口流清湾片区凭借独特的“山-海-城”景观成为热门打卡地;临沂陌上花开乡村振兴片区，湖光山色、阡陌相连、游人如织，成为农文旅的连片隆起带……在这片滋养齐鲁文化的厚土上，五万余村庄如星斗洒落，曾经彼此相隔的孤岛正渐渐连成一片蓬勃振兴的大地图景。</w:t>
      </w:r>
    </w:p>
    <w:p w14:paraId="28283E0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深入青岛、临沂两地探访，越发清晰感知山东在推进乡村全面振兴的脉络：深入学习“千万工程”经验，以“片区化”理念为指引，以城乡融合为主线，协同推进“五大振兴”，着力实现乡村和美宜居、城乡互惠共生。山东以更高的站位、更宽的视野、更大的担当、更管用的办法,回答了乡村振兴齐鲁样板的时代之问。</w:t>
      </w:r>
    </w:p>
    <w:p w14:paraId="1B3A971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一场从“点滴盆景”到“连绵风景”的深刻变迁，正在无声而坚定地展开。</w:t>
      </w:r>
    </w:p>
    <w:p w14:paraId="3BA8CBB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w:t>
      </w:r>
      <w:r>
        <w:rPr>
          <w:rFonts w:hint="eastAsia" w:ascii="黑体" w:hAnsi="黑体" w:eastAsia="黑体" w:cs="黑体"/>
          <w:sz w:val="24"/>
          <w:szCs w:val="24"/>
        </w:rPr>
        <w:t>破题：从“单点突围”到“片区共进”</w:t>
      </w:r>
    </w:p>
    <w:p w14:paraId="152AB8B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乡村振兴齐鲁样板是习近平总书记对山东的殷切期望。作为农业大省，山东打造乡村振兴齐鲁样板责无旁贷;作为省内经济大市与农业大市，青岛、临沂在打造乡村振兴齐鲁样板中虽然基础条件不同，但样板示范各有千秋。片区化打破了“村庄各自为战”的局面，通过整合相邻村庄资源，形成联动发展格局，有效破解了单个村庄规模小、资源散的发展瓶颈。</w:t>
      </w:r>
    </w:p>
    <w:p w14:paraId="6C8F4B0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作为农业大省，山东农业产业的丰富度和规模令人瞩目：粮食年产1142亿斤创历史新高，蔬菜产量占全国首位，肉蛋奶总产量满足1.6亿人需求，万亿级农业产业链直接带动300万人就业……在这背后，农村的发展却有着不容忽视的困境：5.6万个行政村中，集体经济收入10万元以下的占比较高，资源分散、产业同质、发展不平衡等问题突出，“大省小农”的局面让乡村全面振兴任重道远。</w:t>
      </w:r>
    </w:p>
    <w:p w14:paraId="4CDDDAE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2018年，习近平总书记在参加全国“两会”山东代表团审议时赋予山东打造乡村振兴的齐鲁样板这一重大使命。</w:t>
      </w:r>
    </w:p>
    <w:p w14:paraId="4971166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厚望如山，使命如磐。这些年，山东始终沿着习近平总书记擘画的宏伟蓝图坚定前行，以持续探索回应时代之问。</w:t>
      </w:r>
    </w:p>
    <w:p w14:paraId="522682B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“乡村振兴齐鲁样板是一种模式、一种路子，并不是都要高大上。我们认为齐鲁样板应该是可干、可看、可说的一个个微样板。”山东省农业农村厅厅长张红旗对打造齐鲁样板有着自己深层的见解。</w:t>
      </w:r>
    </w:p>
    <w:p w14:paraId="389C9DB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从《山东省乡村振兴战略规划(2018—2022年)》的顶层设计，到创建乡村振兴齐鲁样板示范区、开展衔接乡村振兴集中推进区建设的精准施策，再到《山东省“十四五”推进农业农村现代化规划》的系统布局，山东一步步构筑起层次分明、衔接有序的政策体系。这些举措有效激发了各地打造乡村振兴齐鲁样板的内生动力与创新活力，凝聚起磅礴的实践力量。放眼齐鲁大地，处处涌动着创造与突破的热潮——各地市立足实际、各展其长，正在乡村振兴的伟大实践中竞相探索独具特色的“齐鲁路径”，贡献丰富多彩的“山东实践”。</w:t>
      </w:r>
    </w:p>
    <w:p w14:paraId="01C9358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青山环抱之中，红瓦石墙的民居错落有致;蜿蜒的柏油路串起散落的村落，路边格桑花开得正静;“老石头”小酒馆里，围炉煮茶、小酌微醺，好不惬意……走进青岛西海岸杨家山里乡村振兴示范片区，田园般诗情画意的生活令人心驰神往。</w:t>
      </w:r>
    </w:p>
    <w:p w14:paraId="47DEDD4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以前这些村都是各顾各的，资源分散。片区化打造以来，我们将10个山村的山水资源、红色文化资源、传统村落资源、特色产业资源等集中起来，一体化规划和运营，打好绿色、红色、特色三张牌，促进农文旅深度融合，主打‘原山原水原生态，原汁原味原生活’”。西海岸新区铁山街道党工委书记祝增建介绍，以前“嫁女不嫁杨家山里”，现在“说自己是杨家山里的媳妇，别人都高看一眼”。</w:t>
      </w:r>
    </w:p>
    <w:p w14:paraId="051C9CF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乡村振兴齐鲁样板的探索，在成效与挑战中并行推进。自2019年启动齐鲁样板示范区建设以来，形成了产业融合、市场协同、功能重塑等多元模式，起到了一定的示范作用。然而，挑战也随之而来：定位同质削弱特色，资源碎片影响效率，运营缺乏制约长效。</w:t>
      </w:r>
    </w:p>
    <w:p w14:paraId="7A0C663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齐鲁样板如何破题?核心是构建一个能够实现系统统筹、机制协同并激发内生动力的新发展范式，山东把目光瞄向了“片区化”。</w:t>
      </w:r>
    </w:p>
    <w:p w14:paraId="2A12B90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在长期的实践探索中我们发现，片区化推进的方式，解决了单个村不好布局，按镇域推进比较固化，按县域推进太大的问题，顺应了乡村发展的趋势。这一个个‘五大振兴’协同发展的大小片区就是我们所要打造的齐鲁样板。”张红旗说。</w:t>
      </w:r>
    </w:p>
    <w:p w14:paraId="58167B5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在青岛即墨莲花田园片区，从南部的“欢乐莲山”到北部的“莲湾美村”，一幅主题各异、特色鲜明的画卷逶迤展开。放眼各个村落，更是亮点纷呈，竞展其采：柳林村引入露营风尚，蒲渠里村设立展销中心，满贡村锻造农产品品牌，汪河水村精修民宿集群，前碾子头村营建滨河休闲区，西河北村开办暖心养老食堂……这些散落的明珠被巧妙串联，由线及面，共同织就了一幅“莲花田园”的乡村振兴锦绣画卷。</w:t>
      </w:r>
    </w:p>
    <w:p w14:paraId="5F3D76E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何为“片区”?片区是指在地缘相接、人缘相亲、资源互补的多个村庄之间，建立协同发展机制，形成规划一体、产业联动、设施共享、治理协同的融合发展单元。它不仅是地理空间的整合，更是机制、政策与愿景的深度耦合。</w:t>
      </w:r>
    </w:p>
    <w:p w14:paraId="4CE0B58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早在2019年，临沂就有了“片区思维”。以乡镇为单元，每年选取24个片区给予3亿元重点扶持，打造出一片片具有鲜明特色的“沂蒙乡村”。2022年进一步实施“百千工程”，财政3年列支36亿元，建设100个示范村、提升1000个整治村，力争3个周期实现全覆盖。2022年，青岛市委、市政府印发《关于高质量建设乡村振兴示范片区的意见》的通知，明确提出用3年时间，打造 10个左右产业兴、组织强、环境美、治理优、要素活、生活富的市级乡村振兴示范片区， 带动建设 30个左右区(市)级乡村振兴示范片区。</w:t>
      </w:r>
    </w:p>
    <w:p w14:paraId="0E2FCAC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在临沂、青岛等地率先破题，通过多村一体推进产业蓬勃发展、乡村建设取得扎实成效的基础上，山东系统提炼与深度总结，进一步明确了以“片区”为单元统筹推进乡村振兴的创新路径。2025年1月，山东省委农办正式出台《关于推进乡村振兴片区建设的意见(试行)》，在全省全面部署开展片区建设。这一举措，正是山东深入学习运用“千万工程”经验、高质量打造乡村振兴齐鲁样板的又一生动创造。</w:t>
      </w:r>
    </w:p>
    <w:p w14:paraId="6A2865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山还是那山，海那是那海，思路一变天地宽。</w:t>
      </w:r>
    </w:p>
    <w:p w14:paraId="1B4B9B1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化发展不仅是地理空间的简单叠加，更是一场深刻的乡村发展范式变革——通过打破行政壁垒，将相邻村庄串联成片，实现规划一体、产业联动、设施共享、治理协同。就像散落的珍珠被串成项链，单个村庄的微弱光芒汇聚成照亮乡村振兴之路的明灯。</w:t>
      </w:r>
    </w:p>
    <w:p w14:paraId="1C5B367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希望把片区打造成示范引领学习的标杆，来引导周边农业农村的发展。”青岛市农业农村局局长袁瑞先介绍，在片区建设中，青岛注重“高原筑高峰”。依托沿海开放优势和较强的财政能力，青岛聚焦建设示范性、标杆性片区，突出科技赋能、产业升级、市场化运营，注重可持续发展以及良性互动，旨在打造具有全国影响力的乡村振兴示范高地。</w:t>
      </w:r>
    </w:p>
    <w:p w14:paraId="624DF83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与青岛不同，临沂则侧重“整体打造、全域提升”，体现出典型农业大市普惠共富的路径选择。“通过片区化建设，让广大的农村，包括条件好的、条件差的、各种类型的村庄片区都找到路子，都能发展。”临沂市农业农村局局长张东升谈起临沂推进片区化发展的思路。临沂推进全域片区化布局，强化产业共建、环境共治、治理协同，致力于让乡村振兴成果惠及每个村庄、每位农民。</w:t>
      </w:r>
    </w:p>
    <w:p w14:paraId="7CCE22E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推进片区化发展，不仅是方法创新，更具有深远历史意义与时代价值：它响应了城乡融合发展的国家战略，是对传统乡村发展模式的重大突破;它实现了资源整合和规模效应，为深化农村改革提供了试验田;它顺应了农业农村现代化的内在要求，为实现共同富裕提供了新路径;它重构了乡村振兴的推进单元，为“齐鲁样板”从理念到实践提供了坚实支撑。</w:t>
      </w:r>
    </w:p>
    <w:p w14:paraId="0610695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从“一村兴”到“一片强”，片区化发展为乡村振兴注入了新动能。青岛与临沂，代表着片区建设的两种不同模式，两种路径，一样精彩。它们正成为山东深化乡村振兴战略的重要缩影，也为全国提供了片区协同、城乡融合的宝贵经验。</w:t>
      </w:r>
    </w:p>
    <w:p w14:paraId="7B5FFE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24"/>
          <w:szCs w:val="24"/>
        </w:rPr>
      </w:pPr>
      <w:r>
        <w:rPr>
          <w:rFonts w:hint="eastAsia"/>
          <w:sz w:val="24"/>
          <w:szCs w:val="24"/>
        </w:rPr>
        <w:t>　　</w:t>
      </w:r>
      <w:r>
        <w:rPr>
          <w:rFonts w:hint="eastAsia" w:ascii="黑体" w:hAnsi="黑体" w:eastAsia="黑体" w:cs="黑体"/>
          <w:sz w:val="24"/>
          <w:szCs w:val="24"/>
        </w:rPr>
        <w:t>解题：山海共此问融合作答卷</w:t>
      </w:r>
    </w:p>
    <w:p w14:paraId="0EB3B94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从黄海之滨到沂蒙山区，一场深刻的变革正在重塑山东乡村的发展图景：不再是一村一户的“单打独斗”，而是片区整体的“协同共赢”。青岛和临沂，这两座分别代表沿海开放与内陆转型的城市，正以“片区化”发展为核心抓手，执起如椽大笔，绘就一幅幅“融合发展”的乡村振兴新画卷。</w:t>
      </w:r>
    </w:p>
    <w:p w14:paraId="75BDAA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碧海潮起潮落，故地换了新颜。</w:t>
      </w:r>
    </w:p>
    <w:p w14:paraId="60FE15B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位于青岛崂山脚下的流清湾示范片区西麦窑村，依山傍海，红瓦层叠，尽染夕晖。石墙窄巷间，渔家民宿错落有致。站在露台眺望，远处碧波万顷，帆影点点。这个曾经崂山脚下的小渔村，正被越来越多人看见，成为远近闻名的网红打卡村。“片区化打造以来，我们坚持把民宿这一产业优化升级，同时配套完善好村里的各项设施与服务。现在我们村要颜值有颜值，要内涵有内涵。更重要的是，村民的腰包越来越鼓了。”谈起西麦窑村的发展变化，村党支部书记唐盛佳愈发自豪。</w:t>
      </w:r>
    </w:p>
    <w:p w14:paraId="6CD750A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化发展绝非村庄的简单叠加，而是一场深层次、多维度、系统性的乡村变革。青岛、临沂两地立足于联农带农，让农民就地过上现代生活这一目标，规划连片实施，环境连片提升，产业连片发展，资源连片投入，一件事情接着一件事情办，一年接着一年干，探索出从“单点振兴”到“全域共富”的有效路径，实现了点上有风景，线上有风采，面上有风韵。</w:t>
      </w:r>
    </w:p>
    <w:p w14:paraId="4E4128E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——规划“一张图”，打破藩篱绘新卷</w:t>
      </w:r>
    </w:p>
    <w:p w14:paraId="6DBDBC0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过去，村庄规划往往“各自为政”，缺乏区域协同，导致发展同质化、基础设施重复建设、产业难以形成规模效应。面对这一困境，青岛和临沂不约而同地将目光投向了“片区规划”。</w:t>
      </w:r>
    </w:p>
    <w:p w14:paraId="38C232C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坚持无策划不规划，无规划不设计，无设计不动工。统一规划产业布局、基础设施和公共服务，实现资源共享、优势互补。”袁瑞先介绍。通过绘制“一张图”，青岛各片区内道路互联互通、产业错位发展、资源集中发力、景观协调统一的格局加速形成。</w:t>
      </w:r>
    </w:p>
    <w:p w14:paraId="41CE0F6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规划不是简单划片，而是必须充分尊重农民群众的意愿，结合当地的风土人情和民风民俗，明确时间表、路线图，确保可落地、能落地。</w:t>
      </w:r>
    </w:p>
    <w:p w14:paraId="7C17301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规划‘一张图’让我们跳出了‘一亩三分地’的思维，片区发展目标更明确，资源配置更高效，避免了内部无序竞争。像我们村主打农文旅融合，游客络绎不绝!”在临沂沂水县泉庄镇尹家峪村党支部书记李金泉看来，统一规划既有效地发挥了片区内各个村庄的优势特色，又吸引了政策、资金、人才等要素向此集中，产生了“1+1&gt;2”的聚合效应。</w:t>
      </w:r>
    </w:p>
    <w:p w14:paraId="32F4F8E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以规划“一张图”引领乡村振兴片区建设，有效破解了过去乡村发展中的碎片化问题，促进了资源要素在更大范围内的优化配置，激发了区域发展的内生动力。它不仅是规划技术的革新，更是发展理念和治理方式的深刻变革。</w:t>
      </w:r>
    </w:p>
    <w:p w14:paraId="05BEE77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——环境“一起美”，从“盆景”变“风景”</w:t>
      </w:r>
    </w:p>
    <w:p w14:paraId="75AC258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良好生态环境是最普惠的民生福祉。青岛和临沂以片区建设如椽巨笔，擘画和美乡村新卷。在这股澎湃动能的推动下，乡村正经历一场华丽的蜕变：昔日零散的“小美”聚合成磅礴的“大美”;曾经的“外美”于形，正涵养出“内美”之质;单个村庄的“个美”，汇聚成众创的“共美”。</w:t>
      </w:r>
    </w:p>
    <w:p w14:paraId="085B713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环境一起整治，效果大不一样”，临沂蒙阴县云蒙湖石龙湾乡村振兴片区内的村庄，白墙红瓦、街净路畅，家家户户门庭花开。村民们脸上洋溢着笑容，“现在我们这儿真是片片是景、处处可游!”该片区依托云蒙湖生态本底，以湖畔渔村为发展定位，对片区15个村进行连片整治，统一实施生活垃圾处理和污水管网建设，整治污水沟塘，同步推进农房风貌塑造和庭院美化，打造和美宜居生活区，实现了村庄环境长治久美。</w:t>
      </w:r>
    </w:p>
    <w:p w14:paraId="06B741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片区整治不是要搞城市化，而是要土色土香，原汁原味。在这一点上，青岛跟临沂思路清晰、打法明确。</w:t>
      </w:r>
    </w:p>
    <w:p w14:paraId="0E0F6FC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走进青岛莱西市水集街道产芝湖乡村振兴示范片区，俨然进入了一片“世外桃源”，这里的天蓝、水清、草绿、花艳，给人一种“人在画中游”的乡村休闲体验。不搞大拆大建，最大程度地还原了自然原生态，让游客体验原汁原味的乡村生活是片区留住人的“密码”。不仅如此，村民也享受到了片区发展的红利，美丽风景转化为了美丽经济。</w:t>
      </w:r>
    </w:p>
    <w:p w14:paraId="4B24699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从“盆景”到“风景”的转变，是发展理念的革新，也是乡村建设模式的深刻变革。青岛和临沂以片区化为抓手，推动和美乡村建设提档升级，形成“绿水青山”向“金山银山”转化的有效路径，让“风景”真正产生“钱景”。</w:t>
      </w:r>
    </w:p>
    <w:p w14:paraId="526A679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——产业“一盘棋”，聚合资源强动能</w:t>
      </w:r>
    </w:p>
    <w:p w14:paraId="73704AB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产业兴旺是乡村振兴的重中之重。如何改变过去乡村产业“小、散、弱”、同质竞争、抗风险能力差的局面?青岛和临沂坚持产业“一盘棋”思维，打破行政区划界限，优化区域产业布局，聚合要素资源，推动产业链条在片区范围内延伸互补，成功培育出区域协同发展的强劲新动能。</w:t>
      </w:r>
    </w:p>
    <w:p w14:paraId="71C8FF2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维他命番茄露、番茄复合果蔬汁饮料、番茄红素压片糖果……费县泊兰百草农牧科技有限公司的展示大厅，各类西红柿萃取产品琳琅满目。据了解，该公司对西红柿等农产品及动物软骨进行纳米肽萃取，年可利用当地农产品2万吨，西红柿在这里实现了就地转化增值。公司所在地的费县胡阳喜柿乡村振兴片区现已集聚发展西红柿专业种植村30个，辐射带动6000余户农户发展种植面积3万亩，实现年产量30万吨、产值超 23 亿元，带动户均年增收 8000 余元。胡阳西红柿的片区化发展在临沂不是个例。莒南县相沟镇“薯镇飘香”片区，将王庄、沈保、王祥等五个红薯基地串点成线、连片发展，每亩增产 4000 斤、增收 3000 余元，村集体平均增收 15 万元，“小红薯”成了强村富民的“金疙瘩”。</w:t>
      </w:r>
    </w:p>
    <w:p w14:paraId="0D7F299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推进乡村振兴片区建设，重在深挖并彰显各片区独特资源禀赋，精心锻造特色产业的显著标识，让“土特产”为乡土资源赋能，凸显差异化的地域魅力，凝聚协同发展的集群效应，真正做到“一区一品，各美其美”。</w:t>
      </w:r>
    </w:p>
    <w:p w14:paraId="4988B23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步入青岛西海岸画美达尼乡村振兴示范区，蓝莓种植基地果香四溢，生态园中鸟语花香，露营基地游人如织，庭院式民宿散落山野，艺术创客“集合地”活力涌动……多元业态有机交融，不仅塑造了一个兼具野趣与文艺的独特空间，更串联起一条资源互补、循环共生的特色产业链。片区打好特色牌，立足蓝莓、油画等特色产业优势，深耕“农业+艺术+文旅”，引入蓝莓精深加工企业，组建“产业化联合体”，带动300余人年均增收超过2万元;整合片区内村庄文旅资源，推出系列主题乡村游线路，推出缤纷四季主题活动，吸引游客84.5万人次，带动全域消费8600余万元，书写了从一张油画到百花齐放的产业新篇。</w:t>
      </w:r>
    </w:p>
    <w:p w14:paraId="3BF3118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青岛和临沂的实践表明，以片区为单元谋划产业“一盘棋”，是实现乡村产业集约化、规模化、高效化发展的有效路径。它通过规划统筹和资源整合，改变了过去零敲碎打、单打独斗的局面，形成了产业聚合效应，激发了内生动力，为乡村产业振兴注入了强劲而持续的动能。</w:t>
      </w:r>
    </w:p>
    <w:p w14:paraId="6C38A2F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——资源“一起用”，五指成拳促共赢</w:t>
      </w:r>
    </w:p>
    <w:p w14:paraId="4555682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乡村振兴，资源是基础，但分散的资源如何汇聚成强大的动能?过去，“撒胡椒面”式的投入往往导致资源碎片化，难以形成规模效应。山东青岛和临沂在推进乡村振兴片区建设中，创新思路，将“资源整合、共建共享”作为核心引擎，打破区域壁垒和部门界限，握指成拳，走出了一条区域协同、互利共赢的新路子。</w:t>
      </w:r>
    </w:p>
    <w:p w14:paraId="32138A5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充分利用片区内村庄闲置房屋资源，精心打造‘泽山民宿’特色旅游住宿集群，让更多人留在片区内。”青岛平度市大泽山镇党委书记钟杰介绍，为让更多游客“留下来”，印象大泽乡村振兴片区充分利用农村集体产权制度改革，与山东省港口集团等国有企业紧密合作，通过吸引社会投资、村集体收储老旧农房等方式，打造萄源部落、石头居·响山潘民宿等4种民宿业态模式，带动乡村旅游由“一日游”向“两日游、多日游”转化，村集体收入每年可增加30多万元，带动群众增收致富。</w:t>
      </w:r>
    </w:p>
    <w:p w14:paraId="63815E7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片区建设不是“拉郎配”，而是政策、资金、技术、人才等要素的多重聚合。资源“一起用”的根本目的，是实现发展成果的“一起享”。</w:t>
      </w:r>
    </w:p>
    <w:p w14:paraId="5CFAD89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青岛市级财政三年每个片区奖补1亿元，每个示范片区给予50亩建设用地指标，每个片区配备1个专家顾问团。临沂近三年片区累计投资196亿元，其中各级财政投入49.9亿元。真金白银的投入，是片区建设最大的底气。</w:t>
      </w:r>
    </w:p>
    <w:p w14:paraId="5D34648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不仅如此，更多的社会投资也投入到了片区建设中。</w:t>
      </w:r>
    </w:p>
    <w:p w14:paraId="3D2F3C1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走进蒙阴县垛庄镇孟良崮乡村振兴片区水涟峪村，水泥路干干净净，家家户户门前种着花草。煎饼特色小院、文创店等充满了沂蒙大地的特色魅力。几名工人正在紧张施工，为梯田式露营地的打造做着最后准备。不远处，华润希望小镇几个大字引人注目。“沂蒙华润希望小镇是我们华润集团在全国捐建的第17座希望小镇，我们希望通过环境改造与产业帮扶的双轮驱动，给当地村民带来实实在在的获得感幸福感。”华润集团希望小镇项目组有关负责人介绍。据悉，该项目总投资2.2亿元，由华润集团和当地政府共同建设，规划希望小镇酒店、特色市集街等项目，创新“央企+村集体+合作社+社员”联动模式，发展红色研学、非遗传承、亲子露营等业态，激活产业动能，实现村强民富。</w:t>
      </w:r>
    </w:p>
    <w:p w14:paraId="77AB24C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推进乡村振兴，不能局限于“一村一地”的零敲碎打，必须要有更广阔的区域视野和资源整合思维。青岛和临沂通过片区化建设，将分散的资源要素重新整合、优化配置，如同将五指攥成拳头，出击更有力，成效更显著，真正实现了区域协同发展、互利共赢。</w:t>
      </w:r>
    </w:p>
    <w:p w14:paraId="61281B2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片区建设的丰硕成果，正以生动姿态铺展于我们眼前。</w:t>
      </w:r>
    </w:p>
    <w:p w14:paraId="67A257D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一处处乡村，既绽放着瑰丽多姿的自然风华，又流淌着耐人寻味的现代气质。“念念不忘，最是南黄”、“余生漫漫，只此南黄”——漫步在临沂沂水县龙家圈街道“崮下湖畔”片区的南黄家庄，诗意的标语点缀于街巷之间，引人驻足。村中石板路蜿蜒、石墙斑驳、古民居静立，一砖一石皆蕴藏着淳厚绵长的沂蒙乡愁，仿佛时光在此温柔停驻。</w:t>
      </w:r>
    </w:p>
    <w:p w14:paraId="4CCFDE5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见证特色产业如春蕾绽放，三产融合绘就生机盎然的振兴图景。在青岛西海岸山水藏马片区，影视基地中一部部短剧正精心摄制，将光影故事传向四方;希望的田野上忙碌交织，奏响丰饶的欢歌;阿朵花屿间唐风流转、游人络绎……三产融合于此谱写出一曲绚烂的华章。而在临沂泉庄镇泉润文冠·莓开马莲片区金龙山农民专业合作社，果型大、糖度高、耐贮运等特点的蜜桃获得中、美、欧3方有机认证，靠着蜜桃产业，周边农民走上了致富的康庄大道。</w:t>
      </w:r>
    </w:p>
    <w:p w14:paraId="0DD82E5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更看见老百姓脸上洋溢着灿烂笑容，基层干群斗志昂扬、奋发有为。“片区化发展以来，我们从环境整治起步，村庄面貌焕然一新。干群心贴得更近，老百姓认同感更强了，幸福也更实在了。”临沂沂水县许家湖镇镇长王春峰感慨道。蒙阴县垛庄镇石马庄片区长明村74岁的魏大娘由衷感叹：“如今的农村舒心得很，以前想都不敢想!”</w:t>
      </w:r>
    </w:p>
    <w:p w14:paraId="15F77FA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我们还欣喜地看到，越来越多年轻人选择归来，成为胸怀热忱的“新农人”。他们携新理念、新模式返乡，为乡土注入崭新活力。青岛即墨区龙泉街道满贡村的党支部书记兼村委会主任刘永龙，带领曾经省级贫困的村庄整治环境、修桥铺路、成立合作社、开拓电商直播，使家乡摇身变为炙手可热的“网红村”。临沂沂水县葛庄村“三斤制艺”工作室主理人张鑫，2023年从北京返回故里，创办起以红页岩茶具为特色的工坊。“一方面，茶具原料就近可得;另一方面，村里如今条件大好，我也愿为家乡尽一份心力。”张鑫的话语中，尽是对这片土地深沉而热烈的期盼。</w:t>
      </w:r>
    </w:p>
    <w:p w14:paraId="40B5B10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w:t>
      </w:r>
      <w:r>
        <w:rPr>
          <w:rFonts w:hint="eastAsia" w:ascii="黑体" w:hAnsi="黑体" w:eastAsia="黑体" w:cs="黑体"/>
          <w:sz w:val="24"/>
          <w:szCs w:val="24"/>
        </w:rPr>
        <w:t>　续题：迈向可持续的未来</w:t>
      </w:r>
    </w:p>
    <w:p w14:paraId="41F488F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片区建设绝非一时一地的短期工程，而是一项需要久久为功、持之以恒的系统性事业。要立足长远、科学谋划，持续关注并着力破解片区在发展过程中不断出现的新困难、新挑战，不断健全长效机制、增强内生动力，才能真正实现片区发展的高质量、可持续，确保振兴成果经得起时间和人民的检验。</w:t>
      </w:r>
    </w:p>
    <w:p w14:paraId="32E25C3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乡村振兴片区化建设正在齐鲁大地上焕发勃勃生机。在青岛和临沂，一批特色鲜明、产村融合的示范片区已成为推动农业农村现代化的重要引擎。然而，片区化推进中也逐渐暴露出产业同质化、可持续运营难、部门间合力发挥不充分等深层次挑战。如何破解这些难题，实现真正意义上的乡村振兴?</w:t>
      </w:r>
    </w:p>
    <w:p w14:paraId="448CC81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组织领导是乡村振兴的关键引擎。在临沂，各片区创新组建联合党委并实现实体化运作，扎下根来抓党建，带动经济组织、社会组织等多元主体实现连片发展、协同共进。在青岛，部分片区由核心村党支部书记或乡镇干部出任片区党委书记，统筹协调区域事务，形成高效联动的治理格局。“联合党委定期召开会议，大家把资源亮出来、把需求摆出来、把困难摊开来，同坐一条凳、同绘一张图，既提升了效率，也更聚人心”，沂水县农业农村局局长李玉涛如此评价。乡村振兴片区党委在早期阶段发挥了重要的管理协调和公共服务功能，有效整合资源、统一标准，为片区发展奠定了坚实基础。但随着乡村振兴进入深水区，仅依靠管理服务已难以应对复杂发展需求。要真正激活片区内生动力和可持续性，不妨大胆探索赋予实体化片区党委以经济职能，使其从“管理员”蜕变成为“操盘手”和“增长极”，全面释放片区发展的经济活力。</w:t>
      </w:r>
    </w:p>
    <w:p w14:paraId="319D7AF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避免“重硬件轻软件”，是确保片区健康发展的重要课题。片区的建设不能只盯着道路硬化、外墙美化这些“看得见”的工程，更要提升医疗、教育、养老等公共服务这些关键“软实力”。青岛西海岸杨家山里片区始终坚持“软硬兼顾”，在夯实农村基础设施的同时，全力推进公共服务的集中优化和提质升级。“以前各个村卫生室分散，规模小、医疗资源也比较薄弱。如今片区改造提升了3所卫生室，中西医都能看，老百姓特别满意。”杨家山里片区后石沟村党支部书记刘芳介绍道。不仅如此，该片区还升级了2处助老食堂、1所村办幼儿园，打造了12处文化地标，实现医疗养老、文化服务等生活场景全覆盖。群众关心什么，片区就要着力解决什么。既要持续筑牢“四好农村路”、现代物流网络、高速宽带和5G覆盖等“硬支撑”，也要用心营造教育均等、医疗可及、养老体系完善、文化丰富多彩的“软环境”。只有软硬协同、双向发力，才能真正满足村民多元化需求，提升获得感与幸福感。</w:t>
      </w:r>
    </w:p>
    <w:p w14:paraId="7A954D3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产业同质化是另一大挑战。片区产业布局相似，易导致资源浪费和内部竞争。青岛和临沂在片区建设中避免“千村一面”，临沂上冶镇“点石成金”片区聚焦金蛋产业化、品牌化发展，将小工艺做成大产业，成为全国最大的金蛋生产基地，成功跳出同质竞争陷阱。避免片区产业同质化，本质上是一场从“零和博弈”到“正和博弈”的思想革命。在规划上，要摒弃“一亩三分地”思维，做足全局统筹和差异化定位的功课。在执行上，构建产业链生态，使片区内各村成为产业链上不可或缺的一环。机制上，通过利益共享机制来保障合作的可持续性。</w:t>
      </w:r>
    </w:p>
    <w:p w14:paraId="1D8B94C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实现长效运营，已成为片区建设中最亟待突破的深水区挑战。不少项目起步时投入充沛，却难逃“开业轰轰烈烈、后期悄无声息”的困境，关键就在于缺乏可持续的造血能力。在这一问题上，青岛的片区率先迈出市场化探索的坚定步伐。青岛杨家山里乡村振兴片区引入国企与民企合资的专业运营公司(股比各50%)，统一负责资源开发、项目设计、招商推广与运营维护，构建起“1个专业运维团队+N个灵活运营主体”的协同架构。而在画美达尼乡村振兴片区，则由融源集团牵头，形成“1个运营公司+1个共富公司+N个市场主体”的创新模式。运营首年即实现纯收益270余万元，带动超1500位村民增收6750万元——这不仅是一组亮眼数据，更是一条可复制的振兴路径。真正的可持续振兴，不能总靠外部输血，必须激活自身造血机能。通过引入专业运营机构注入市场活水，借助村企合作有效对接大市场资源，才能让片区发展告别“昙花一现”，走向源源不断、良性循环的未来。</w:t>
      </w:r>
    </w:p>
    <w:p w14:paraId="594A73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24"/>
          <w:szCs w:val="24"/>
        </w:rPr>
      </w:pPr>
      <w:r>
        <w:rPr>
          <w:rFonts w:hint="eastAsia"/>
          <w:sz w:val="24"/>
          <w:szCs w:val="24"/>
        </w:rPr>
        <w:t>　　人、地、钱等要素保障还要跟得上。要进一步打破部门壁垒，整合农业农村、文旅、交通、环保等多方资源，实现“多规合一”、握指成拳，形成“一个规划管全域、一套政策促融合”的协同机制。实施更加开放有力的人才引育计划，吸引懂技术、有情怀、善经营的人才投身片区建设。在青岛平度印象大泽片区，葡萄种植专家昌云军、韩玉波等带领果农革新种植技术，推动大泽山葡萄从传统农业迈向现代化产业。在沂水县陌上花开片区，返乡青年苗健创办苗氏金鱼养殖合作社，带动周边18个村庄237户群众共同发展。同时，要勇于创新土地要素配置方式，探索片区内村村之间土地指标的灵活调剂与置换，为优势产业和重大项目落地腾出空间、铺平道路。</w:t>
      </w:r>
    </w:p>
    <w:p w14:paraId="39887F7A">
      <w:pPr>
        <w:keepNext w:val="0"/>
        <w:keepLines w:val="0"/>
        <w:pageBreakBefore w:val="0"/>
        <w:widowControl w:val="0"/>
        <w:kinsoku/>
        <w:wordWrap/>
        <w:overflowPunct/>
        <w:topLinePunct w:val="0"/>
        <w:autoSpaceDE/>
        <w:autoSpaceDN/>
        <w:bidi w:val="0"/>
        <w:adjustRightInd/>
        <w:snapToGrid/>
        <w:spacing w:line="600" w:lineRule="exact"/>
        <w:ind w:firstLine="423"/>
        <w:textAlignment w:val="auto"/>
        <w:rPr>
          <w:rFonts w:hint="eastAsia"/>
          <w:sz w:val="24"/>
          <w:szCs w:val="24"/>
        </w:rPr>
      </w:pPr>
      <w:r>
        <w:rPr>
          <w:rFonts w:hint="eastAsia"/>
          <w:sz w:val="24"/>
          <w:szCs w:val="24"/>
        </w:rPr>
        <w:t>山水万程，步履不停;笃志前行，虽远必达。片区化不是终点，而是新征程的起点。从黄海之滨到沂蒙山区，从胶东半岛到鲁西平原，乡村振兴片区正引领着齐鲁大地经历一场美丽的蝶变。这蝶变，关乎亿万农民的幸福生活;这蝶变，关乎中华民族的伟大复兴。</w:t>
      </w:r>
    </w:p>
    <w:p w14:paraId="0DE4AC46">
      <w:pPr>
        <w:keepNext w:val="0"/>
        <w:keepLines w:val="0"/>
        <w:pageBreakBefore w:val="0"/>
        <w:widowControl w:val="0"/>
        <w:kinsoku/>
        <w:wordWrap/>
        <w:overflowPunct/>
        <w:topLinePunct w:val="0"/>
        <w:autoSpaceDE/>
        <w:autoSpaceDN/>
        <w:bidi w:val="0"/>
        <w:adjustRightInd/>
        <w:snapToGrid/>
        <w:spacing w:line="600" w:lineRule="exact"/>
        <w:ind w:firstLine="423"/>
        <w:textAlignment w:val="auto"/>
        <w:rPr>
          <w:rFonts w:hint="eastAsia" w:eastAsiaTheme="minorEastAsia"/>
          <w:sz w:val="24"/>
          <w:szCs w:val="24"/>
          <w:lang w:eastAsia="zh-CN"/>
        </w:rPr>
      </w:pPr>
      <w:r>
        <w:rPr>
          <w:rFonts w:hint="eastAsia"/>
          <w:sz w:val="24"/>
          <w:szCs w:val="24"/>
          <w:lang w:eastAsia="zh-CN"/>
        </w:rPr>
        <w:t>（调研组成员：王一民、何晓霞、周嵘、杨宗辉）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5B19"/>
    <w:rsid w:val="15E85B19"/>
    <w:rsid w:val="40715EDF"/>
    <w:rsid w:val="44DD1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9605</Words>
  <Characters>9712</Characters>
  <Lines>0</Lines>
  <Paragraphs>0</Paragraphs>
  <TotalTime>0</TotalTime>
  <ScaleCrop>false</ScaleCrop>
  <LinksUpToDate>false</LinksUpToDate>
  <CharactersWithSpaces>9863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2026-04-14T02:19:00Z</dcterms:created>
  <dc:creator>张昆</dc:creator>
  <cp:lastModifiedBy>张昆</cp:lastModifiedBy>
  <dcterms:modified xsi:type="dcterms:W3CDTF">2026-04-14T07:38:21Z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5BA0A40FC3B14B21997365D5C1D886F0_11</vt:lpwstr>
  </property>
  <property fmtid="{D5CDD505-2E9C-101B-9397-08002B2CF9AE}" pid="4" name="KSOTemplateDocerSaveRecord">
    <vt:lpwstr>eyJoZGlkIjoiOWRjM2RiMjEzMDE4ZWRhODMyZDU0MDk5MTQxMGJmMDMiLCJ1c2VySWQiOiI0MjE4MzgxNjUifQ==</vt:lpwstr>
  </property>
</Properties>
</file>