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EE974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“国之大者”的生动画卷</w:t>
      </w:r>
    </w:p>
    <w:p w14:paraId="73E1D543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——解码2025年14298亿斤粮食产量</w:t>
      </w:r>
    </w:p>
    <w:p w14:paraId="04413EA6">
      <w:pPr>
        <w:rPr>
          <w:rFonts w:hint="eastAsia"/>
          <w:b/>
          <w:bCs/>
        </w:rPr>
      </w:pPr>
    </w:p>
    <w:p w14:paraId="06B9217B">
      <w:pPr>
        <w:jc w:val="center"/>
        <w:rPr>
          <w:rFonts w:hint="eastAsia"/>
        </w:rPr>
      </w:pPr>
      <w:r>
        <w:rPr>
          <w:rFonts w:hint="eastAsia"/>
        </w:rPr>
        <w:t>本刊记者 许雪亚</w:t>
      </w:r>
      <w:bookmarkStart w:id="0" w:name="_GoBack"/>
      <w:bookmarkEnd w:id="0"/>
    </w:p>
    <w:p w14:paraId="2C165DCE">
      <w:pPr>
        <w:rPr>
          <w:rFonts w:hint="eastAsia"/>
        </w:rPr>
      </w:pPr>
    </w:p>
    <w:p w14:paraId="77A90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当江南的最后一缕稻香归入谷仓，北国黑土地已覆上初雪轻柔的衣妆。从南到北，沃野田畴正积蓄着新一轮生长的蓬勃力量。</w:t>
      </w:r>
    </w:p>
    <w:p w14:paraId="6252A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73D8E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12月12日，国家统计局发布的数据振奋人心——2025年粮食产量达14298亿斤，再创历史新高，在去年首破1.4万亿斤的高位基础上，实现新的跃升。这份沉甸甸的丰收，是在全球粮价震荡、极端天气频发、地缘冲突加剧的复杂背景下夺取的，殊为不易、意义非凡。它彰显了大国农业的非凡韧性，为“十四五”圆满收官、“十五五”稳健开局提供了坚实底气，成为在波谲云诡的世界格局中，中国巨轮破浪前行不可撼动的“压舱石”与“稳定器”。</w:t>
      </w:r>
    </w:p>
    <w:p w14:paraId="5CAD7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22853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回望这场跨越四季的丰收战役，14298亿斤的背后是政策精准发力、科技持续赋能、防灾救灾有力有效、亿万农民辛勤耕耘的壮丽协奏。这是汗水浸润土地的结晶，更是千万双手臂共同托举的“国之大者”。</w:t>
      </w:r>
    </w:p>
    <w:p w14:paraId="598AA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062ED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沃土固基——</w:t>
      </w:r>
    </w:p>
    <w:p w14:paraId="0AABC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政策法律的战略支撑</w:t>
      </w:r>
    </w:p>
    <w:p w14:paraId="37BF9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1984D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越是风云激荡，越要锚定基石。</w:t>
      </w:r>
    </w:p>
    <w:p w14:paraId="684C1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4E760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粮食问题，从来不只是饭碗里的分量，更是国家命运的基石。当今世界，地缘冲突此起彼伏，极端气候挑战严峻，全球粮食贸易体系面临重构。在此特殊时代背景下，粮食安全作为“国之大者”的战略意义愈发凸显。</w:t>
      </w:r>
    </w:p>
    <w:p w14:paraId="5C499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0B56C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习近平总书记对粮食安全念兹在兹，多次作出重要指示强调：“中国人的饭碗任何时候都要牢牢端在自己手中，饭碗主要装中国粮”、“决不能在吃饭这一基本生存问题上让别人卡住我们的脖子”、“粮食生产年年要抓紧，面积、产量不能掉下来”……殷殷嘱托，字字千钧，揭示了一个朴素而深刻的真理：粮食不仅是民生之基，更是应变之本、安全之盾。</w:t>
      </w:r>
    </w:p>
    <w:p w14:paraId="7C6D5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75A4A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守牢粮食安全，首在守牢耕地。面积是产量的根基，稳面积就是稳产量。在工业化、城镇化快速推进的今天，把粮食播种面积稳定在高位线上，是一场必须打赢的硬仗。2025年，全国粮食播种面积17.91亿亩，比2024年增长0.1%，稳住了丰收的基本盘。这份“稳”的背后，是“藏粮于地”的深远定力，更是系统施策、久久为功的战略清醒。</w:t>
      </w:r>
    </w:p>
    <w:p w14:paraId="53E07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370CA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从提出“谷物基本自给、口粮绝对安全”的新粮食安全观，到确立“以我为主、立足国内、确保产能、适度进口、科技支撑”的国家粮食安全战略；从每年中央一号文件都把粮食安全摆在重要位置进行部署，到压实责任的粮食安全、耕地保护党政同责考核；从粮食安全保障法施行筑牢法治屏障，到《新一轮千亿斤粮食产能提升行动方案（2024—2030年）》纵深推进……一套日益成熟、协同发力的政策法律体系，让“中国饭碗”端得越来越稳。</w:t>
      </w:r>
    </w:p>
    <w:p w14:paraId="066C8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60EBF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如何调动“农民种粮”和“地方抓粮”两个积极性，是稳产增产的关键。农民种粮不吃亏，国家粮食才安全。近年来，我国持续织牢种粮农民收益保障网，稳步完善价格支撑、补贴扶持、保险护航“三位一体”政策体系：2025年小麦、早籼稻最低收购价稳中有升，每斤再涨一分钱；耕地地力保护补贴、农机购置与应用补贴、大豆玉米生产者补贴等措施精准滴灌田间地头；完全成本保险和种植收入保险覆盖范围持续扩大，农业抗风险堤坝越筑越牢。2025年年初，中央统筹下的粮食产销区省际横向利益补偿机制启动实施。一套硬核“组合拳”让主产区抓粮有劲头、农民种粮有奔头。</w:t>
      </w:r>
    </w:p>
    <w:p w14:paraId="3B28E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4BFEC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政策暖流，激发出各地稳面积、提地力的扎实行动。浙江深入推进“百千万”永久基本农田集中连片整治，昔日零散的“巴掌田”、“补丁田”，正变身集中连片、设施完善的高标准良田；甘肃立下“军令状”，要求全省粮食播种面积稳定在4000万亩以上；四川通过整治撂荒地、腾退低效果木林、充分利用冬闲田等扩种粮食，实现夏粮播种面积1703.2万亩，较2024年增长0.6%。</w:t>
      </w:r>
    </w:p>
    <w:p w14:paraId="309A0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3B784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真金白银，最终流入了农民口袋。内蒙古自治区科左中旗村民沈永胜刚卖完粮，拿着手机里的补贴到账通知算起了“收益账”：“我们不仅拿到了耕地地力补贴，卖粮还有价格保障。三十多亩地光补贴就2600多块，加上收成好，纯利能有4.5万元！”2025年，该旗落实耕地地力补贴资金2.57亿元、目标价格补贴资金2.15亿元。实实在在的收益，让农户种粮的底气更足、心里更甜。</w:t>
      </w:r>
    </w:p>
    <w:p w14:paraId="5DD71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57273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单产丰稼——</w:t>
      </w:r>
    </w:p>
    <w:p w14:paraId="100AB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“四良融合”的持续行动</w:t>
      </w:r>
    </w:p>
    <w:p w14:paraId="11445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31492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曾经，“一粒米七担水”的民谚，诉说着农耕的艰辛。如今，每一粒粮都承载着更深沉的分量——良田的坚守、良种的智慧、良机的驰骋、良法的交响，共同凝聚成“一粒粮千钧重”的时代回响。</w:t>
      </w:r>
    </w:p>
    <w:p w14:paraId="68460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22581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耕地面积增长有限的客观情况下，增产的关键在于单产的跃升。2025年粮食亩产399公斤/亩，比2024年增加4.4公斤/亩，增长1.1%，单产提升对粮食增产的贡献率达到90%以上，成为当之无愧的“主力引擎”。这不仅是数字的增长，更是中国农业一场持续推进的系统性变革——大面积单产提升行动。近年来，各地逐步探索出一条“良种良法配套、农机农艺融合、大户小户联动、点面结合、政策保障和包保指导协同”的路径，构建起我国粮油作物高产稳产的新格局。</w:t>
      </w:r>
    </w:p>
    <w:p w14:paraId="1D3EE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1F7FA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良田先行，沃土生金。高标准农田建成后，亩均粮食产能增加10%~20%。2025年《逐步把永久基本农田建成高标准农田实施方案》印发，目前全国已累计建成高标准农田超10亿亩，田间灌排渠道绵延超1000万公里，越来越多曾经靠天吃饭的“望天田”，如今成了旱涝保收的“稳产田”。</w:t>
      </w:r>
    </w:p>
    <w:p w14:paraId="72339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38FFD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粮安天下，种子为基。2025年，全国农作物良种覆盖率超过96%，自主选育品种占比达到95%以上。黄淮海地区，“郑麦1860”助力亩产突破800公斤；秦陇大地，“先玉1483”推动玉米亩产闯过1000公斤大关。一粒粒种子，突破的是产量，筑牢的是自主可控的安全防线。</w:t>
      </w:r>
    </w:p>
    <w:p w14:paraId="4BC51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639F7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良法配套，让良种的潜力充分释放。在江西，集中育秧与机插机抛等高产稳产技术推广，破解了“有效穗不足、结实率偏低”的困局；在河南，大力推广“郑麦136”、“百农307”等小麦高产抗逆品种，同时，集成推广小麦深耕整地、镇压保墒、“一喷三防”技术，每块田都成为精准调控的试验场。</w:t>
      </w:r>
    </w:p>
    <w:p w14:paraId="33BCB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6602E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农机农艺深度融合，实现1+1&gt;2的协同效应。黑龙江在全国率先开展优机优补试点，推广高性能播种机，打出单产提升“组合拳”。内蒙古围绕玉米密植精准调控技术推广，重点应用北斗卫星导航精量播种、耐密高产宜机收品种选择和水肥一体化等关键技术，实现亩均增产100公斤以上。放眼全国，越来越多的农田正因“农机+农艺”的深度融合而焕发新生，推动农业向智能化、高效化迈进。播种精准可控、水肥调控科学、收割及时有序，不仅显著提升了应对自然风险的能力，更助力粮食单产稳步增长。</w:t>
      </w:r>
    </w:p>
    <w:p w14:paraId="595D0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4A9AF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大面积单产提升不是造“盆景”，而是要将试验田高产真正转化为大田产量。全国702个县整建制推进大面积单产提升行动，同时，实施粮油规模种植主体单产提升行动、百万新型经营主体率先提升单产服务带动农户行动等，推动高产技术从“专家田”走向“农民田”。山东点上布局打造德聊吨半粮、鲁西南等六大引领区，59个百万亩级引领县和244个引领方；面上针对平原、山地、丘陵、盐碱地四类地形，启动中低产区产能提升与盐碱地综合利用专项行动。近两年，全省山地丘陵区单产提升3%，盐碱地提升5%。河北统筹中央财政农业社会化服务资金5.63亿元，对带动小农户突出的主体予以每亩80元的补贴，有效带动服务面积超过5000万亩次。</w:t>
      </w:r>
    </w:p>
    <w:p w14:paraId="7AA43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7BFAD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每个环节增产一小步，粮食单产就能迈出一大步。三年深耕，系统破局，当“四良融合”的协奏曲在广袤田野上奏响，单产提升早已超越技术层面，成为一场涉及政策协同、主体联动、服务创新的深刻变革，共同托举起中国粮仓、中国饭碗的坚实底气。</w:t>
      </w:r>
    </w:p>
    <w:p w14:paraId="405D8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73ED8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御灾保收——</w:t>
      </w:r>
    </w:p>
    <w:p w14:paraId="316A2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粮食韧性的辩证认识</w:t>
      </w:r>
    </w:p>
    <w:p w14:paraId="7D9A6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4A3F3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粮食连丰之路，是一条与灾害持续博弈之路。进入21世纪以来，我国几乎每年都面临区域性或局地性的气象与自然灾害。灾害，已成为粮食生产必须直面的常态挑战。2025年我国先后经受干旱、洪涝、连阴雨等极端天气多重考验。严峻挑战之下，丰收何以实现？</w:t>
      </w:r>
    </w:p>
    <w:p w14:paraId="01CDB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1EB12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首先，要厘清两个概念。气象灾害不等于农业受灾，农业受灾也不等于农业成灾。受灾以后，会不会成灾，甚至绝收，这其中有很大人为努力与系统干预的空间。以黄淮海秋收为例，尽管遭遇连阴雨，但因绝大部分产量已形成，加之通过精准调度超24万台履带式收割机抢收、全力开动烘干设备，成功将大部分灾害损失控制在有限范围。这说明，只要抢抓时机、措施得当，就能把自然和气象灾害降到最低程度，从而最大程度保证粮食生产。</w:t>
      </w:r>
    </w:p>
    <w:p w14:paraId="3CF0F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0394E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其次，看待农业灾情，不能只看“点”上的损失，更要算“总账”、看“面”上的综合平衡。2025年，东北、西北、南方大部分地区气象条件整体有利，增产明显。其中，内蒙古、辽宁、吉林、黑龙江及新疆等地粮食合计增产114.7亿斤，占全国增量近七成。增产的地区多、幅度大，局部减产的影响被有效对冲。算总账，仍然实现增产丰收。</w:t>
      </w:r>
    </w:p>
    <w:p w14:paraId="48EBD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102AC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极端天气多发频发，一次次扛住压力，中国粮食的韧性从哪里来？</w:t>
      </w:r>
    </w:p>
    <w:p w14:paraId="4BA81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5FB60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政策保障更给力。2025年，中央财政累计下达农业生产防灾救灾资金超40亿元，为地方开展救灾减灾提供了坚实保障。各级农业农村部门派出“包联”指导组下沉一线，农业科研院所、农技推广体系组织小分队驻扎灾区，让“科学防灾减灾”更到位。</w:t>
      </w:r>
    </w:p>
    <w:p w14:paraId="7DBF6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3A4F1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应急能力更强大。农业应急救灾装备水平不断提升，全国已建设“平急两用”的区域农业应急救灾中心3300多家、常态化农机应急作业服务队1.36万支。面对旱情“大烤”，因地制宜采用多级提灌、开挖临时蓄水池、打应急机井、开展帮扶浇灌等模式抗旱浇麦，全力保障麦田浇上“解渴水”，展现了强大的组织动员与资源调度能力。</w:t>
      </w:r>
    </w:p>
    <w:p w14:paraId="688AC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556D8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科技赋能更高效。卫星遥感、大数据应用于灾情评估与资源调配，使救灾从“经验判断”走向“精准滴灌”。</w:t>
      </w:r>
    </w:p>
    <w:p w14:paraId="622B9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1F026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成效最终体现于市场的平稳与系统的韧性。2025年，在国际粮价剧烈波动的背景下，国内粮食市场保持总体平稳。这双“看不见的手”所呈现的“稳定预期”，正是丰收最客观的注脚，反映了我国粮食供给体系抗风险能力的实质性提升。这套日益坚固的防灾减灾屏障，正推动农业生产实现“大灾少减产、小灾能稳产、无灾多增产”，为国家粮食安全提供了至关重要的风险缓释与产能保障。</w:t>
      </w:r>
    </w:p>
    <w:p w14:paraId="0922F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713CA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众志归仓——</w:t>
      </w:r>
    </w:p>
    <w:p w14:paraId="4134E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笃行不怠的辛勤答卷</w:t>
      </w:r>
    </w:p>
    <w:p w14:paraId="2570F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5BA2E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高起点上再迎丰收，是各地落实党政同责、环环相扣，各部门同心协力、齐抓共管，亿万农民辛勤劳作、默默耕耘，久久为功、持之以恒，过五关、斩六将，干出来、拼出来的。</w:t>
      </w:r>
    </w:p>
    <w:p w14:paraId="6B5E2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2B606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这是一幅系统协力、上下同欲的攻坚画卷。从中央到地方，农业农村系统干部职工夙兴夜寐，奋战一线。关键农时、重要节点，一场场视频会议直通基层，一项项部署要求快速落地、一个个工作组奔赴田间。从“奋战100天夺夏粮丰收”到“奋战100天抓夏管提单产抗灾夺秋粮丰收行动”，从分区域分灾种分作物制定34条防灾减灾救灾措施保秋粮丰收到跨省农机调度应急网络，一系列举措迅捷有力，应变效能充分彰显。中国农科院的专家教授们，组成“科技小分队”，奔赴主产区，把高产技术转化为农民的仓廪充盈。</w:t>
      </w:r>
    </w:p>
    <w:p w14:paraId="53849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21BA0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这是一幅科技下沉、服务到田的赋能画卷。好政策如同及时雨，但要真正润泽禾苗根系，离不开农技人员这支“毛细血管”的精准输送。他们“进村包户联主体”，以大面积和整建制为导向，通过全过程生产会商、全要素技术集成、全环节农技培训、全周期指导服务，促进粮油作物大面积均衡增产。安徽农技推广人员以“下田、进户、入社、到场”等方式奔赴一线开展农技指导服务，要求基层农技人员包村联户比例不低于90%。湖南岳阳市屈原管理区专家送技上门，每人全程“呵护”2~5户种粮大户“责任田”，促进全域单产提升。政策与科技指导同频共振，激发强劲动能。</w:t>
      </w:r>
    </w:p>
    <w:p w14:paraId="6A59C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29F6E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这更是一幅主体带动、农民拼搏的创造画卷。新型农业经营主体和广大农户，是丰收最坚实的基石。全国累计培育高素质农民900多万人次，家庭农场、农民合作社等，构成新型农业经营主体“新雁阵”，110多万个经营性主体开展社会化服务，覆盖粮油作物面积17.8亿亩次。广大农户辛勤耕耘，积极学习新技术、拥抱新模式。从东北黑土地到江南水乡，从西北旱作区到西南梯田，耕作方式各异，奋斗底色相同——他们以汗水为墨，躬身为笔，拼出了这份粒粒饱满的丰收答卷。</w:t>
      </w:r>
    </w:p>
    <w:p w14:paraId="36277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7805B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唯有底线牢固，方能行稳致远。粮食产量在1.4万亿斤新起点上再创新高，催人奋进，但我们仍需清醒认识到：我国粮食结构性矛盾依然突出，供求紧平衡态势尚未根本改变，农民种粮收益较低，加之极端异常天气风险加剧，粮食安全面临的挑战不容忽视。</w:t>
      </w:r>
    </w:p>
    <w:p w14:paraId="7A288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rPr>
          <w:rFonts w:hint="eastAsia"/>
        </w:rPr>
      </w:pPr>
    </w:p>
    <w:p w14:paraId="31A57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</w:pPr>
      <w:r>
        <w:rPr>
          <w:rFonts w:hint="eastAsia"/>
        </w:rPr>
        <w:t>站在“十五五”开局的历史新起点，我们更要增强忧患意识、保持战略定力，坚决克服松动懈怠思想，牢牢守住耕地保护红线，强化农业科技与装备支撑，持续完善种粮农民收益保障机制，稳步提升粮食综合生产能力。唯有如此，才能筑牢国家粮食安全根基，为中国式现代化提供坚实支撑，确保“中国饭碗”在任何风浪中都牢牢端在自己手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70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2026-04-14T06:54:13Z</dcterms:created>
  <dc:creator>yy</dc:creator>
  <cp:lastModifiedBy>Liz</cp:lastModifiedBy>
  <dcterms:modified xsi:type="dcterms:W3CDTF">2026-04-14T06:58:12Z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eyJoZGlkIjoiMjljZDVlMmIxNzlhYzkwOTFlNmYxN2ZiMGE2YjdhMjQiLCJ1c2VySWQiOiIyMTQ5NTAwMzAifQ==</vt:lpwstr>
  </property>
  <property fmtid="{D5CDD505-2E9C-101B-9397-08002B2CF9AE}" pid="4" name="ICV">
    <vt:lpwstr>DF05A7B35FA74C09B00B6052D9786401_12</vt:lpwstr>
  </property>
</Properties>
</file>