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附件4-1</w:t>
      </w:r>
    </w:p>
    <w:p w14:paraId="6D5D79E7">
      <w:pPr>
        <w:spacing w:after="156" w:afterLines="50" w:line="600" w:lineRule="exact"/>
        <w:jc w:val="center"/>
        <w:rPr>
          <w:rFonts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中国新闻奖新闻期刊参评作品推荐表</w:t>
      </w:r>
    </w:p>
    <w:tbl>
      <w:tblPr>
        <w:tblStyle w:val="5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以“稳中向好”求“进的质效”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评论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790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评论-述评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王一民、魏登峰、姜玉桂、孟央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丁钇清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中国农村杂志社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农村工作通讯、微观三农公众号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《农村工作通讯》2025年第14期7-9页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《农村工作通讯》2025年7月15日刊登；微观三农公众号2025年7月18日发布。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https://mp.weixin.qq.com/s/guXwDaqJBmzyDdXNphvkdg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4507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以专业精准深刻的分析来阐释政策和引导舆论，是媒体的重要职责。在国际形势严峻复杂、国内发展面临多重挑战的背景下，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2025年上半年农业农村经济发展取得良好成绩，实属不易。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文章以国务院新闻办发布的农业农村经济数据为核心依据，聚焦2025年上半年我国农业农村经济运行态势，从“稳”与“进”两个维度，全面梳理夏粮稳产丰收、“菜篮子”供给充足、脱贫成果巩固、乡村建设提质、农业科技升级等亮眼成绩，展现出农业农村经济平稳向好的发展格局，由稳求进的发展态势。</w:t>
            </w:r>
          </w:p>
          <w:p w14:paraId="06B70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文章立足国家战略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全局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高度，深刻阐释“三农”向好对全局发展的关键意义，从国家安全、经济发展、全球治理三个维度，剖析农业作为经济“压舱石”、农村作为社会“定海神针”的重要价值，揭示农业农村经济稳中向好背后的深层逻辑——党中央的顶层部署、农业系统的真抓实干、基层干群的同心协力。</w:t>
            </w:r>
          </w:p>
          <w:p w14:paraId="3BD6E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同时，文章直面当前“三农”领域面临的气象灾害、产业波动、增收压力等挑战，提出以实干破解难题、以创新提升质效的发展路径，强调要持续巩固“稳中向好”态势，以“进”促“稳”，为中国式现代化筑牢农业根基，兼具数据支撑、理论深度与实践指导意义，是解读新时代“三农”工作的权威述评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https://mp.weixin.qq.com/s/guXwDaqJBmzyDdXNphvkdg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9BF1DC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0.1万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114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0.1万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6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21155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如何用专业的语言讲好乡村振兴的中国故事、“三农”发展的中国逻辑，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这篇文章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给出了一个很好的样本。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国际风云变幻之际，何处是定力之源？答案在田野，在乡村，在那份沉甸甸的粮食安全承诺里。如果把国家经济比作一艘远航的巨轮，那么农业农村便是那最厚重的“压舱石”。这篇出自《农村工作通讯》的权威述评，以冷静的分析、详实的数例、灵动的语言，为我们全景式复盘了2025年上半年中国农业农村的“期中答卷”，拆解了农业农村经济“稳中向好”的深层逻辑，揭示了从“一粒种”到“一碗粮”背后的国家战略，让我们读懂中国发展的“压舱石”逻辑。</w:t>
            </w:r>
          </w:p>
          <w:p w14:paraId="2C99F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文章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总体呈现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三个特点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</w:rPr>
              <w:t>一是政策的高度专业性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从数例入手，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紧扣中央一号文件精神，立足“三农”发展部署，精准解读农业稳产保供、巩固拓展脱贫攻坚成果等政策落地成效与实践路径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，对每点进展背后的政策对位分析精准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</w:rPr>
              <w:t>二是逻辑的高度严密性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文章先是对整体性进展概括为“三稳”“四好”，并引出其“三个纬度”的重要性，随后进行原因分析，层层递进。每个分题都有具体的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数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例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支撑，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说服力强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</w:rPr>
              <w:t>三是战略视野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</w:rPr>
              <w:t>宏阔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  <w:lang w:eastAsia="zh-CN"/>
              </w:rPr>
              <w:t>性。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文章创新地将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国家安全、经济发展、全球治理三维度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进行综合分析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，彰显“三农”作为压舱石的战略价值。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此外，文章用句灵动，时有“珠玉”。比如，“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亩产多一斤，就能多出18亿斤粮食，足以多养活数百万人口。同样，亩产哪怕减一两，就是上亿斤规模的损失。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”“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一手重传承，一手抓创新，这正是一个农业古国，也是一个农业大国走向农业强国的姿态。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”</w:t>
            </w:r>
          </w:p>
          <w:p w14:paraId="5A75A0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文章不仅是一份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进展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总结，更是一次深刻的战略复盘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带你穿透纷繁的数据，看清“稳”与“进”的辩证关系，理解为何在百年变局中，“三农”乃是全局主动的底气所在。读懂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这篇文章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，便能读懂中国发展的底气与韧性。</w:t>
            </w:r>
          </w:p>
          <w:p w14:paraId="7C102E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作品刊发后，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向社会有力传递中国经济发展稳中向好、稳中求进积极信号，增强了公众的信心；同时在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行业系统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引起良好反响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，为行业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发展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提供了有益的实践参考与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政策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启迪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，并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得到相关领域专家学者的积极关注与肯定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。</w:t>
            </w:r>
          </w:p>
          <w:p w14:paraId="5A9D7C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特推荐该作品参评。</w:t>
            </w:r>
          </w:p>
          <w:p w14:paraId="1FE495BA">
            <w:pPr>
              <w:spacing w:line="360" w:lineRule="exact"/>
              <w:ind w:firstLine="420" w:firstLineChars="20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  <w:p w14:paraId="31875D0E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</w:t>
            </w:r>
          </w:p>
          <w:p w14:paraId="3109BF00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4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月15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3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CFB"/>
    <w:rsid w:val="00220ED4"/>
    <w:rsid w:val="00346DCA"/>
    <w:rsid w:val="00456E16"/>
    <w:rsid w:val="00567878"/>
    <w:rsid w:val="00591459"/>
    <w:rsid w:val="00705646"/>
    <w:rsid w:val="0073650D"/>
    <w:rsid w:val="00795BD5"/>
    <w:rsid w:val="00823B17"/>
    <w:rsid w:val="00936CEF"/>
    <w:rsid w:val="00A54C2B"/>
    <w:rsid w:val="00D01038"/>
    <w:rsid w:val="00F27E71"/>
    <w:rsid w:val="00F66333"/>
    <w:rsid w:val="00FA184F"/>
    <w:rsid w:val="00FF0CFB"/>
    <w:rsid w:val="07E24F69"/>
    <w:rsid w:val="0F53360D"/>
    <w:rsid w:val="103E4A53"/>
    <w:rsid w:val="150463D8"/>
    <w:rsid w:val="291819B2"/>
    <w:rsid w:val="2DA5099A"/>
    <w:rsid w:val="33363900"/>
    <w:rsid w:val="4CA94913"/>
    <w:rsid w:val="554E3280"/>
    <w:rsid w:val="5D250E1A"/>
    <w:rsid w:val="61972BAC"/>
    <w:rsid w:val="69962DC6"/>
    <w:rsid w:val="69F637C0"/>
    <w:rsid w:val="6A1A1813"/>
    <w:rsid w:val="70CD2B43"/>
    <w:rsid w:val="70EC4CB1"/>
    <w:rsid w:val="73F26870"/>
    <w:rsid w:val="7AC0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8">
    <w:name w:val="js_title_inn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1573</Words>
  <Characters>1708</Characters>
  <Lines>11</Lines>
  <Paragraphs>3</Paragraphs>
  <TotalTime>19</TotalTime>
  <ScaleCrop>false</ScaleCrop>
  <LinksUpToDate>false</LinksUpToDate>
  <CharactersWithSpaces>1790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xb21cn</dc:creator>
  <cp:lastModifiedBy>蒙燕</cp:lastModifiedBy>
  <cp:lastPrinted>2026-04-15T06:00:00Z</cp:lastPrinted>
  <dcterms:modified xsi:type="dcterms:W3CDTF">2026-04-17T02:54:35Z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eyJoZGlkIjoiZDA4MTk2MDJmZTYwNjlmZmEyN2ZlNTgxYTU0OWEwYjUiLCJ1c2VySWQiOiI0NTczOTE3MDkifQ==</vt:lpwstr>
  </property>
  <property fmtid="{D5CDD505-2E9C-101B-9397-08002B2CF9AE}" pid="4" name="ICV">
    <vt:lpwstr>8764000F56D44A26B9F92998488F7119_13</vt:lpwstr>
  </property>
</Properties>
</file>