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86ED6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</w:p>
    <w:p w14:paraId="6D5D79E7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片区化推进乡村全面振兴的齐鲁答卷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深度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9605字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新闻通讯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王一民、何晓霞、周嵘、杨宗辉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杨宗辉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中国农村杂志社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微观三农、《农村工作通讯》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《农村工作通讯》202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年第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期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https://mp.weixin.qq.com/s/wEgcsXhA05WZvt7NZK8MTg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4381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《片区化推进乡村全面振兴的齐鲁答卷》是一篇深度调研报道，聚焦山东省以“片区化”模式破解乡村发展“单打独斗、资源碎片化”难题的创新实践。该作品在党的二十届四中全会召开前率先发布，对山东“片区化”经验进行了系统梳理。随后召开的二十届四中全会，明确提出“片区化推进乡村振兴”。 文章的选题不仅是对已取得成效的地方实践的总结，更是对上升为国家战略的重要发展方向的先行阐释与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超前呼应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，首次在新闻调研中系统梳理“片区化推进乡村全面振兴”的山东经验，具有开创性与方法论价值。</w:t>
            </w:r>
          </w:p>
          <w:p w14:paraId="40AEB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报道选取青岛（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山东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东部沿海发达地区）与临沂（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山东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中西部欠发达地区）作为对比样本，验证了片区化方法论在不同基础条件下的普遍适用性。文章结构清晰，以“破题—解题—续题”层层递进：从直面传统乡村发展痛点，到阐释规划引领、产业融合、人才集聚等实践路径，再到展望深化方向，兼具政策深度与乡村温度。</w:t>
            </w:r>
          </w:p>
          <w:p w14:paraId="37A2A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该文首发于“微观三农”公众号，阅读量达7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884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，并被临沂市农业农村局、长沙市委党校等地方网站转载，开创了新闻调研中专题梳理“片区化推进乡村全面振兴”的先河，切中乡村振兴核心痛点，产生了积极的社会反响与行业参考价值。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https://mp.weixin.qq.com/s/wEgcsXhA05WZvt7NZK8MTg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7884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1138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0.95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4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文章立足山东作为农业大省的省情，揭示其如何打破行政壁垒，以区域为单元进行系统规划、产业协同与资源整合，实现从“盆景”到“风景”的质变，为全国乡村振兴提供了可借鉴的“齐鲁样本”。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采写过程注重对比研究与案例典型性，既展现发达地区的高起点规划，也回答欠发达地区的“弯道超车”之问，体现了新闻调研的深度与平衡性。行文逻辑严谨、语言优美，将政策解读与乡村实景有机融合，使“从单点到片区”的变革跃然纸上。作品发布后传播效果显著，获多地官方机构转载，为全国乡村振兴工作提供了切实可行的参考文本，充分展现了主流媒体服务大局、推动实践的责任担当，符合中国新闻奖“引导有力、影响广泛、创新性强”的评选标准。特此推荐参评第三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届中国新闻奖。</w:t>
            </w:r>
          </w:p>
          <w:p w14:paraId="42D49427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03CD5066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6BB184A4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779BD46B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54D8CB1C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75F0"/>
    <w:rsid w:val="0B6639AB"/>
    <w:rsid w:val="0C7E10C0"/>
    <w:rsid w:val="0CA535B9"/>
    <w:rsid w:val="0EDF48F0"/>
    <w:rsid w:val="0F53360D"/>
    <w:rsid w:val="103E4A53"/>
    <w:rsid w:val="145F76B8"/>
    <w:rsid w:val="1D733B41"/>
    <w:rsid w:val="28106D3F"/>
    <w:rsid w:val="291819B2"/>
    <w:rsid w:val="2DA5099A"/>
    <w:rsid w:val="33363900"/>
    <w:rsid w:val="34385FED"/>
    <w:rsid w:val="3A3C6A5B"/>
    <w:rsid w:val="43A966D6"/>
    <w:rsid w:val="45367649"/>
    <w:rsid w:val="497F0713"/>
    <w:rsid w:val="4CA94913"/>
    <w:rsid w:val="52F45CCD"/>
    <w:rsid w:val="55AC288F"/>
    <w:rsid w:val="5BAE6257"/>
    <w:rsid w:val="5D250E1A"/>
    <w:rsid w:val="67F500C6"/>
    <w:rsid w:val="6A1A1813"/>
    <w:rsid w:val="6C882B7F"/>
    <w:rsid w:val="6F231BEF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1028</Words>
  <Characters>1148</Characters>
  <Lines>0</Lines>
  <Paragraphs>0</Paragraphs>
  <TotalTime>7</TotalTime>
  <ScaleCrop>false</ScaleCrop>
  <LinksUpToDate>false</LinksUpToDate>
  <CharactersWithSpaces>1245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蒙燕</cp:lastModifiedBy>
  <cp:lastPrinted>2026-04-16T03:14:56Z</cp:lastPrinted>
  <dcterms:modified xsi:type="dcterms:W3CDTF">2026-04-16T03:14:58Z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eyJoZGlkIjoiZDA4MTk2MDJmZTYwNjlmZmEyN2ZlNTgxYTU0OWEwYjUiLCJ1c2VySWQiOiI0NTczOTE3MDkifQ==</vt:lpwstr>
  </property>
  <property fmtid="{D5CDD505-2E9C-101B-9397-08002B2CF9AE}" pid="4" name="ICV">
    <vt:lpwstr>8861E53EAA2B4D66B22D27C34ACB090E_13</vt:lpwstr>
  </property>
</Properties>
</file>