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ascii="仿宋" w:hAnsi="仿宋" w:eastAsia="仿宋" w:cs="仿宋"/>
          <w:sz w:val="32"/>
          <w:szCs w:val="40"/>
          <w:lang w:eastAsia="zh-Hans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eastAsia="zh-Hans"/>
        </w:rPr>
        <w:t>附件</w:t>
      </w:r>
      <w:r>
        <w:rPr>
          <w:rFonts w:ascii="仿宋" w:hAnsi="仿宋" w:eastAsia="仿宋" w:cs="仿宋"/>
          <w:b/>
          <w:bCs/>
          <w:sz w:val="32"/>
          <w:szCs w:val="40"/>
          <w:lang w:eastAsia="zh-Hans"/>
        </w:rPr>
        <w:t>3</w:t>
      </w:r>
      <w:bookmarkEnd w:id="0"/>
      <w:r>
        <w:rPr>
          <w:rFonts w:ascii="仿宋" w:hAnsi="仿宋" w:eastAsia="仿宋" w:cs="仿宋"/>
          <w:b/>
          <w:bCs/>
          <w:sz w:val="32"/>
          <w:szCs w:val="40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参展参会企业名单</w:t>
      </w:r>
      <w:r>
        <w:rPr>
          <w:rFonts w:ascii="仿宋" w:hAnsi="仿宋" w:eastAsia="仿宋" w:cs="仿宋"/>
          <w:sz w:val="32"/>
          <w:szCs w:val="40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部分</w:t>
      </w:r>
      <w:r>
        <w:rPr>
          <w:rFonts w:ascii="仿宋" w:hAnsi="仿宋" w:eastAsia="仿宋" w:cs="仿宋"/>
          <w:sz w:val="32"/>
          <w:szCs w:val="40"/>
          <w:lang w:eastAsia="zh-Hans"/>
        </w:rPr>
        <w:t>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安井食品集团股份有限公司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立高（奥昆）食品股份有限公司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武汉良之隆食材股份有限公司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海欣食品股份有限公司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湛江国联水产开发股份有限公司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郑州千味央厨食品股份有限公司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山东龙大美食股份有限公司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 xml:space="preserve">苏州市味知香食品股份有限公司   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三全食品股份有限公司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温氏食品集团股份有限公司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河南华英农业发展股份有限公司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四川高金食品股份有限公司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山东惠发食品股份有限公司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牧原食品股份有限公司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仲景食品股份有限公司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大连盖世健康食品股份有限公司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湖北兴发化工集团股份有限公司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安琪酵母股份有限公司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山东新希望六和集团有限公司（新希望）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湖南唐人神肉制品有限公司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獐子岛集团股份有限公司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山东众客食品有限公司（益客食品）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湖南津为进出口贸易有限公司（盐津铺子）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湖南阿瑞食品有限公司（绝味食品)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益海嘉里食品营销有限公司(金龙鱼）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重庆有友食品销售有限公司（有友食品）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佳禾食品工业股份有限公司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辣妹子食品股份有限公司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上海雨生百谷食品有限公司（叮咚买菜）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青岛国信发展（集团）有限责任公司（百洋控股）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福建闽威实业股份有限公司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清远容海养殖科技有限公司（海大集团）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山东东阿黑毛驴牧业科技有限公司 （东阿阿胶）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山东龙盛食品股份有限公司</w:t>
      </w:r>
    </w:p>
    <w:p>
      <w:pPr>
        <w:pStyle w:val="6"/>
        <w:ind w:left="0" w:leftChars="0" w:firstLine="0" w:firstLineChars="0"/>
        <w:rPr>
          <w:lang w:eastAsia="zh-Hans"/>
        </w:rPr>
      </w:pPr>
      <w:r>
        <w:rPr>
          <w:rFonts w:hint="eastAsia"/>
          <w:lang w:eastAsia="zh-Hans"/>
        </w:rPr>
        <w:t>上海联豪食品有限公司 (上海梅林旗下的，国资控股企业）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</w:docVars>
  <w:rsids>
    <w:rsidRoot w:val="35BA0565"/>
    <w:rsid w:val="35BA0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公文正文"/>
    <w:basedOn w:val="1"/>
    <w:qFormat/>
    <w:uiPriority w:val="0"/>
    <w:pPr>
      <w:spacing w:line="300" w:lineRule="auto"/>
      <w:ind w:left="240" w:leftChars="100" w:firstLine="64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2023-03-11T09:01:00Z</dcterms:created>
  <dc:creator>amy</dc:creator>
  <cp:lastModifiedBy>amy</cp:lastModifiedBy>
  <dcterms:modified xsi:type="dcterms:W3CDTF">2023-03-11T09:01:53Z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418E882851264B5CA6C1EBD02698BFC1</vt:lpwstr>
  </property>
</Properties>
</file>